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F94" w:rsidRDefault="007D3F94" w:rsidP="00A40DF0">
      <w:pPr>
        <w:spacing w:line="480" w:lineRule="exact"/>
        <w:jc w:val="center"/>
        <w:rPr>
          <w:rFonts w:ascii="宋体" w:eastAsia="宋体" w:hAnsi="宋体" w:cs="Times New Roman"/>
          <w:sz w:val="28"/>
          <w:szCs w:val="28"/>
        </w:rPr>
      </w:pPr>
      <w:r w:rsidRPr="007D3F94">
        <w:rPr>
          <w:rFonts w:ascii="宋体" w:eastAsia="宋体" w:hAnsi="宋体" w:cs="Times New Roman"/>
          <w:sz w:val="28"/>
          <w:szCs w:val="28"/>
        </w:rPr>
        <w:t>证券代码：000576      证券简称：甘化科工        公告编号：202</w:t>
      </w:r>
      <w:r>
        <w:rPr>
          <w:rFonts w:ascii="宋体" w:eastAsia="宋体" w:hAnsi="宋体" w:cs="Times New Roman"/>
          <w:sz w:val="28"/>
          <w:szCs w:val="28"/>
        </w:rPr>
        <w:t>4-53</w:t>
      </w:r>
    </w:p>
    <w:p w:rsidR="007D3F94" w:rsidRPr="007D3F94" w:rsidRDefault="007D3F94" w:rsidP="00A40DF0">
      <w:pPr>
        <w:spacing w:line="480" w:lineRule="exact"/>
        <w:jc w:val="center"/>
        <w:rPr>
          <w:rFonts w:ascii="宋体" w:eastAsia="宋体" w:hAnsi="宋体" w:cs="Times New Roman"/>
          <w:sz w:val="28"/>
          <w:szCs w:val="28"/>
        </w:rPr>
      </w:pPr>
    </w:p>
    <w:p w:rsidR="00DB1C30" w:rsidRDefault="000B29AF" w:rsidP="00A40DF0">
      <w:pPr>
        <w:spacing w:line="480" w:lineRule="exact"/>
        <w:jc w:val="center"/>
        <w:rPr>
          <w:rFonts w:ascii="Times New Roman" w:eastAsia="宋体" w:hAnsi="Times New Roman" w:cs="Times New Roman"/>
          <w:b/>
          <w:bCs/>
          <w:sz w:val="36"/>
          <w:szCs w:val="36"/>
        </w:rPr>
      </w:pPr>
      <w:r w:rsidRPr="007D3F94">
        <w:rPr>
          <w:rFonts w:ascii="Times New Roman" w:eastAsia="宋体" w:hAnsi="Times New Roman" w:cs="Times New Roman"/>
          <w:b/>
          <w:bCs/>
          <w:sz w:val="36"/>
          <w:szCs w:val="36"/>
        </w:rPr>
        <w:t>广东甘化科工股份有限公司</w:t>
      </w:r>
      <w:r w:rsidRPr="007D3F94">
        <w:rPr>
          <w:rFonts w:ascii="Times New Roman" w:eastAsia="宋体" w:hAnsi="Times New Roman" w:cs="Times New Roman"/>
          <w:b/>
          <w:bCs/>
          <w:sz w:val="36"/>
          <w:szCs w:val="36"/>
        </w:rPr>
        <w:t>2024</w:t>
      </w:r>
      <w:r w:rsidRPr="007D3F94">
        <w:rPr>
          <w:rFonts w:ascii="Times New Roman" w:eastAsia="宋体" w:hAnsi="Times New Roman" w:cs="Times New Roman"/>
          <w:b/>
          <w:bCs/>
          <w:sz w:val="36"/>
          <w:szCs w:val="36"/>
        </w:rPr>
        <w:t>年半年度报告摘要</w:t>
      </w:r>
    </w:p>
    <w:p w:rsidR="007D3F94" w:rsidRPr="007D3F94" w:rsidRDefault="007D3F94" w:rsidP="00A40DF0">
      <w:pPr>
        <w:spacing w:line="480" w:lineRule="exact"/>
        <w:jc w:val="center"/>
        <w:rPr>
          <w:rFonts w:ascii="Times New Roman" w:eastAsia="宋体" w:hAnsi="Times New Roman" w:cs="Times New Roman"/>
          <w:b/>
          <w:bCs/>
          <w:sz w:val="36"/>
          <w:szCs w:val="36"/>
        </w:rPr>
      </w:pPr>
    </w:p>
    <w:p w:rsidR="00DB1C30" w:rsidRPr="007D3F94" w:rsidRDefault="000B29AF" w:rsidP="00D41634">
      <w:pPr>
        <w:pStyle w:val="Chapter"/>
        <w:spacing w:before="0" w:after="0" w:line="540" w:lineRule="exact"/>
        <w:ind w:firstLineChars="200" w:firstLine="562"/>
        <w:outlineLvl w:val="1"/>
        <w:rPr>
          <w:sz w:val="28"/>
          <w:szCs w:val="28"/>
        </w:rPr>
      </w:pPr>
      <w:bookmarkStart w:id="0" w:name="_Toc988889"/>
      <w:r w:rsidRPr="007D3F94">
        <w:rPr>
          <w:sz w:val="28"/>
          <w:szCs w:val="28"/>
        </w:rPr>
        <w:t>一、重要提示</w:t>
      </w:r>
      <w:bookmarkEnd w:id="0"/>
    </w:p>
    <w:p w:rsidR="00DB1C30" w:rsidRPr="007D3F94" w:rsidRDefault="000B29AF" w:rsidP="00D41634">
      <w:pPr>
        <w:spacing w:line="540" w:lineRule="exact"/>
        <w:ind w:firstLineChars="200" w:firstLine="560"/>
        <w:jc w:val="both"/>
        <w:rPr>
          <w:rFonts w:ascii="仿宋" w:eastAsia="仿宋" w:hAnsi="仿宋" w:cs="Times New Roman"/>
          <w:sz w:val="28"/>
          <w:szCs w:val="28"/>
        </w:rPr>
      </w:pPr>
      <w:r w:rsidRPr="007D3F94">
        <w:rPr>
          <w:rFonts w:ascii="仿宋" w:eastAsia="仿宋" w:hAnsi="仿宋" w:cs="Times New Roman"/>
          <w:sz w:val="28"/>
          <w:szCs w:val="28"/>
        </w:rPr>
        <w:t>本半年度报告摘要来自半年度报告全文，为全面了解本公司的经营成果、财务状况及未来发展规划，投资者应当到证监会指定媒体仔细阅读半年度报告全文。</w:t>
      </w:r>
    </w:p>
    <w:p w:rsidR="00DB1C30" w:rsidRPr="007D3F94" w:rsidRDefault="000B29AF" w:rsidP="00D41634">
      <w:pPr>
        <w:spacing w:line="540" w:lineRule="exact"/>
        <w:ind w:firstLineChars="200" w:firstLine="560"/>
        <w:jc w:val="both"/>
        <w:rPr>
          <w:rFonts w:ascii="仿宋" w:eastAsia="仿宋" w:hAnsi="仿宋" w:cs="Times New Roman"/>
          <w:sz w:val="28"/>
          <w:szCs w:val="28"/>
        </w:rPr>
      </w:pPr>
      <w:r w:rsidRPr="007D3F94">
        <w:rPr>
          <w:rFonts w:ascii="仿宋" w:eastAsia="仿宋" w:hAnsi="仿宋" w:cs="Times New Roman"/>
          <w:sz w:val="28"/>
          <w:szCs w:val="28"/>
        </w:rPr>
        <w:t>所有董事均已出席了审议本报告的董事会会议。</w:t>
      </w:r>
    </w:p>
    <w:p w:rsidR="00DB1C30" w:rsidRPr="007D3F94" w:rsidRDefault="000B29AF" w:rsidP="00D41634">
      <w:pPr>
        <w:spacing w:line="540" w:lineRule="exact"/>
        <w:ind w:firstLineChars="200" w:firstLine="562"/>
        <w:jc w:val="both"/>
        <w:rPr>
          <w:rFonts w:ascii="仿宋" w:eastAsia="仿宋" w:hAnsi="仿宋" w:cs="Times New Roman"/>
          <w:b/>
          <w:sz w:val="28"/>
          <w:szCs w:val="28"/>
        </w:rPr>
      </w:pPr>
      <w:r w:rsidRPr="007D3F94">
        <w:rPr>
          <w:rFonts w:ascii="仿宋" w:eastAsia="仿宋" w:hAnsi="仿宋" w:cs="Times New Roman"/>
          <w:b/>
          <w:sz w:val="28"/>
          <w:szCs w:val="28"/>
        </w:rPr>
        <w:t>非标准审计意见提示</w:t>
      </w:r>
    </w:p>
    <w:p w:rsidR="00DB1C30" w:rsidRPr="007D3F94" w:rsidRDefault="000B29AF" w:rsidP="00D41634">
      <w:pPr>
        <w:spacing w:line="540" w:lineRule="exact"/>
        <w:ind w:firstLineChars="200" w:firstLine="560"/>
        <w:jc w:val="both"/>
        <w:rPr>
          <w:rFonts w:ascii="仿宋" w:eastAsia="仿宋" w:hAnsi="仿宋" w:cs="Times New Roman"/>
          <w:sz w:val="28"/>
          <w:szCs w:val="28"/>
        </w:rPr>
      </w:pPr>
      <w:r w:rsidRPr="007D3F94">
        <w:rPr>
          <w:rFonts w:ascii="仿宋" w:eastAsia="仿宋" w:hAnsi="仿宋" w:cs="Times New Roman"/>
          <w:sz w:val="28"/>
          <w:szCs w:val="28"/>
        </w:rPr>
        <w:t>□适用</w:t>
      </w:r>
      <w:r w:rsidR="007D3F94">
        <w:rPr>
          <w:rFonts w:ascii="仿宋" w:eastAsia="仿宋" w:hAnsi="仿宋" w:cs="Times New Roman" w:hint="eastAsia"/>
          <w:sz w:val="28"/>
          <w:szCs w:val="28"/>
        </w:rPr>
        <w:t xml:space="preserve"> </w:t>
      </w:r>
      <w:r w:rsidRPr="007D3F94">
        <w:rPr>
          <w:rFonts w:ascii="仿宋" w:eastAsia="仿宋" w:hAnsi="仿宋" w:cs="Times New Roman"/>
          <w:sz w:val="28"/>
          <w:szCs w:val="28"/>
        </w:rPr>
        <w:t xml:space="preserve"> </w:t>
      </w:r>
      <w:r w:rsidRPr="007D3F94">
        <w:rPr>
          <w:rFonts w:ascii="仿宋" w:eastAsia="仿宋" w:hAnsi="仿宋" w:cs="Times New Roman"/>
          <w:sz w:val="28"/>
          <w:szCs w:val="28"/>
        </w:rPr>
        <w:sym w:font="Wingdings 2" w:char="F052"/>
      </w:r>
      <w:r w:rsidRPr="007D3F94">
        <w:rPr>
          <w:rFonts w:ascii="仿宋" w:eastAsia="仿宋" w:hAnsi="仿宋" w:cs="Times New Roman"/>
          <w:sz w:val="28"/>
          <w:szCs w:val="28"/>
        </w:rPr>
        <w:t>不适用</w:t>
      </w:r>
    </w:p>
    <w:p w:rsidR="00DB1C30" w:rsidRPr="007D3F94" w:rsidRDefault="000B29AF" w:rsidP="00D41634">
      <w:pPr>
        <w:spacing w:line="540" w:lineRule="exact"/>
        <w:ind w:firstLineChars="200" w:firstLine="562"/>
        <w:jc w:val="both"/>
        <w:rPr>
          <w:rFonts w:ascii="仿宋" w:eastAsia="仿宋" w:hAnsi="仿宋" w:cs="Times New Roman"/>
          <w:b/>
          <w:sz w:val="28"/>
          <w:szCs w:val="28"/>
        </w:rPr>
      </w:pPr>
      <w:r w:rsidRPr="007D3F94">
        <w:rPr>
          <w:rFonts w:ascii="仿宋" w:eastAsia="仿宋" w:hAnsi="仿宋" w:cs="Times New Roman"/>
          <w:b/>
          <w:sz w:val="28"/>
          <w:szCs w:val="28"/>
        </w:rPr>
        <w:t>董事会审议的报告期利润分配预案或公积金转增股本预案</w:t>
      </w:r>
    </w:p>
    <w:p w:rsidR="00DB1C30" w:rsidRPr="007D3F94" w:rsidRDefault="000B29AF" w:rsidP="00D41634">
      <w:pPr>
        <w:spacing w:line="540" w:lineRule="exact"/>
        <w:ind w:firstLineChars="200" w:firstLine="560"/>
        <w:jc w:val="both"/>
        <w:rPr>
          <w:rFonts w:ascii="仿宋" w:eastAsia="仿宋" w:hAnsi="仿宋" w:cs="Times New Roman"/>
          <w:sz w:val="28"/>
          <w:szCs w:val="28"/>
        </w:rPr>
      </w:pPr>
      <w:r w:rsidRPr="007D3F94">
        <w:rPr>
          <w:rFonts w:ascii="仿宋" w:eastAsia="仿宋" w:hAnsi="仿宋" w:cs="Times New Roman"/>
          <w:sz w:val="28"/>
          <w:szCs w:val="28"/>
        </w:rPr>
        <w:t>□适用</w:t>
      </w:r>
      <w:r w:rsidR="007D3F94">
        <w:rPr>
          <w:rFonts w:ascii="仿宋" w:eastAsia="仿宋" w:hAnsi="仿宋" w:cs="Times New Roman" w:hint="eastAsia"/>
          <w:sz w:val="28"/>
          <w:szCs w:val="28"/>
        </w:rPr>
        <w:t xml:space="preserve"> </w:t>
      </w:r>
      <w:r w:rsidRPr="007D3F94">
        <w:rPr>
          <w:rFonts w:ascii="仿宋" w:eastAsia="仿宋" w:hAnsi="仿宋" w:cs="Times New Roman"/>
          <w:sz w:val="28"/>
          <w:szCs w:val="28"/>
        </w:rPr>
        <w:t xml:space="preserve"> </w:t>
      </w:r>
      <w:r w:rsidRPr="007D3F94">
        <w:rPr>
          <w:rFonts w:ascii="仿宋" w:eastAsia="仿宋" w:hAnsi="仿宋" w:cs="Times New Roman"/>
          <w:sz w:val="28"/>
          <w:szCs w:val="28"/>
        </w:rPr>
        <w:sym w:font="Wingdings 2" w:char="F052"/>
      </w:r>
      <w:r w:rsidRPr="007D3F94">
        <w:rPr>
          <w:rFonts w:ascii="仿宋" w:eastAsia="仿宋" w:hAnsi="仿宋" w:cs="Times New Roman"/>
          <w:sz w:val="28"/>
          <w:szCs w:val="28"/>
        </w:rPr>
        <w:t>不适用</w:t>
      </w:r>
    </w:p>
    <w:p w:rsidR="00DB1C30" w:rsidRPr="007D3F94" w:rsidRDefault="000B29AF" w:rsidP="00D41634">
      <w:pPr>
        <w:spacing w:line="540" w:lineRule="exact"/>
        <w:ind w:firstLineChars="200" w:firstLine="560"/>
        <w:jc w:val="both"/>
        <w:rPr>
          <w:rFonts w:ascii="仿宋" w:eastAsia="仿宋" w:hAnsi="仿宋" w:cs="Times New Roman"/>
          <w:sz w:val="28"/>
          <w:szCs w:val="28"/>
        </w:rPr>
      </w:pPr>
      <w:r w:rsidRPr="007D3F94">
        <w:rPr>
          <w:rFonts w:ascii="仿宋" w:eastAsia="仿宋" w:hAnsi="仿宋" w:cs="Times New Roman"/>
          <w:sz w:val="28"/>
          <w:szCs w:val="28"/>
        </w:rPr>
        <w:t>公司计划不派发现金红利，不送红股，不以公积金转增股本。</w:t>
      </w:r>
    </w:p>
    <w:p w:rsidR="00DB1C30" w:rsidRPr="007D3F94" w:rsidRDefault="000B29AF" w:rsidP="00D41634">
      <w:pPr>
        <w:spacing w:line="540" w:lineRule="exact"/>
        <w:ind w:firstLineChars="200" w:firstLine="562"/>
        <w:jc w:val="both"/>
        <w:rPr>
          <w:rFonts w:ascii="仿宋" w:eastAsia="仿宋" w:hAnsi="仿宋" w:cs="Times New Roman"/>
          <w:b/>
          <w:sz w:val="28"/>
          <w:szCs w:val="28"/>
        </w:rPr>
      </w:pPr>
      <w:r w:rsidRPr="007D3F94">
        <w:rPr>
          <w:rFonts w:ascii="仿宋" w:eastAsia="仿宋" w:hAnsi="仿宋" w:cs="Times New Roman"/>
          <w:b/>
          <w:sz w:val="28"/>
          <w:szCs w:val="28"/>
        </w:rPr>
        <w:t>董事会决议通过的本报告期优先股利润分配预案</w:t>
      </w:r>
    </w:p>
    <w:p w:rsidR="00DB1C30" w:rsidRPr="007D3F94" w:rsidRDefault="000B29AF" w:rsidP="00D41634">
      <w:pPr>
        <w:spacing w:line="540" w:lineRule="exact"/>
        <w:ind w:firstLineChars="200" w:firstLine="560"/>
        <w:jc w:val="both"/>
        <w:rPr>
          <w:rFonts w:ascii="仿宋" w:eastAsia="仿宋" w:hAnsi="仿宋" w:cs="Times New Roman"/>
          <w:sz w:val="28"/>
          <w:szCs w:val="28"/>
        </w:rPr>
      </w:pPr>
      <w:r w:rsidRPr="007D3F94">
        <w:rPr>
          <w:rFonts w:ascii="仿宋" w:eastAsia="仿宋" w:hAnsi="仿宋" w:cs="Times New Roman"/>
          <w:sz w:val="28"/>
          <w:szCs w:val="28"/>
        </w:rPr>
        <w:t xml:space="preserve">□适用 </w:t>
      </w:r>
      <w:r w:rsidR="007D3F94">
        <w:rPr>
          <w:rFonts w:ascii="仿宋" w:eastAsia="仿宋" w:hAnsi="仿宋" w:cs="Times New Roman"/>
          <w:sz w:val="28"/>
          <w:szCs w:val="28"/>
        </w:rPr>
        <w:t xml:space="preserve"> </w:t>
      </w:r>
      <w:r w:rsidRPr="007D3F94">
        <w:rPr>
          <w:rFonts w:ascii="仿宋" w:eastAsia="仿宋" w:hAnsi="仿宋" w:cs="Times New Roman"/>
          <w:sz w:val="28"/>
          <w:szCs w:val="28"/>
        </w:rPr>
        <w:sym w:font="Wingdings 2" w:char="F052"/>
      </w:r>
      <w:r w:rsidRPr="007D3F94">
        <w:rPr>
          <w:rFonts w:ascii="仿宋" w:eastAsia="仿宋" w:hAnsi="仿宋" w:cs="Times New Roman"/>
          <w:sz w:val="28"/>
          <w:szCs w:val="28"/>
        </w:rPr>
        <w:t>不适用</w:t>
      </w:r>
    </w:p>
    <w:p w:rsidR="00DB1C30" w:rsidRPr="007D3F94" w:rsidRDefault="000B29AF" w:rsidP="00D41634">
      <w:pPr>
        <w:pStyle w:val="Chapter"/>
        <w:spacing w:before="0" w:after="0" w:line="540" w:lineRule="exact"/>
        <w:ind w:firstLineChars="200" w:firstLine="562"/>
        <w:outlineLvl w:val="1"/>
        <w:rPr>
          <w:sz w:val="28"/>
          <w:szCs w:val="28"/>
        </w:rPr>
      </w:pPr>
      <w:bookmarkStart w:id="1" w:name="_Toc988890"/>
      <w:r w:rsidRPr="007D3F94">
        <w:rPr>
          <w:sz w:val="28"/>
          <w:szCs w:val="28"/>
        </w:rPr>
        <w:t>二、公司基本情况</w:t>
      </w:r>
      <w:bookmarkEnd w:id="1"/>
    </w:p>
    <w:p w:rsidR="00DB1C30" w:rsidRPr="007D3F94" w:rsidRDefault="000B29AF" w:rsidP="00D41634">
      <w:pPr>
        <w:spacing w:line="540" w:lineRule="exact"/>
        <w:ind w:firstLineChars="200" w:firstLine="562"/>
        <w:jc w:val="both"/>
        <w:rPr>
          <w:rFonts w:ascii="仿宋" w:eastAsia="仿宋" w:hAnsi="仿宋" w:cs="Times New Roman"/>
          <w:b/>
          <w:sz w:val="28"/>
          <w:szCs w:val="28"/>
        </w:rPr>
      </w:pPr>
      <w:bookmarkStart w:id="2" w:name="_Toc988891"/>
      <w:r w:rsidRPr="007D3F94">
        <w:rPr>
          <w:rFonts w:ascii="仿宋" w:eastAsia="仿宋" w:hAnsi="仿宋" w:cs="Times New Roman"/>
          <w:b/>
          <w:sz w:val="28"/>
          <w:szCs w:val="28"/>
        </w:rPr>
        <w:t>1、公司简介</w:t>
      </w:r>
      <w:bookmarkEnd w:id="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2142"/>
        <w:gridCol w:w="1071"/>
        <w:gridCol w:w="1071"/>
        <w:gridCol w:w="2142"/>
      </w:tblGrid>
      <w:tr w:rsidR="00DB1C3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股票简称</w:t>
            </w:r>
          </w:p>
        </w:tc>
        <w:tc>
          <w:tcPr>
            <w:tcW w:w="2142"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甘化科工</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股票代码</w:t>
            </w:r>
          </w:p>
        </w:tc>
        <w:tc>
          <w:tcPr>
            <w:tcW w:w="2142"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000576</w:t>
            </w:r>
          </w:p>
        </w:tc>
      </w:tr>
      <w:tr w:rsidR="00DB1C3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股票上市交易所</w:t>
            </w:r>
          </w:p>
        </w:tc>
        <w:tc>
          <w:tcPr>
            <w:tcW w:w="6426" w:type="dxa"/>
            <w:gridSpan w:val="4"/>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深圳证券交易所</w:t>
            </w:r>
          </w:p>
        </w:tc>
      </w:tr>
      <w:tr w:rsidR="00DB1C3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联系人和联系方式</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董事会秘书</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证券事务代表</w:t>
            </w:r>
          </w:p>
        </w:tc>
      </w:tr>
      <w:tr w:rsidR="00DB1C3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姓名</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陈波</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龚健鹏</w:t>
            </w:r>
          </w:p>
        </w:tc>
      </w:tr>
      <w:tr w:rsidR="00DB1C3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办公地址</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广东省江门市甘化路62号</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广东省江门市甘化路62号</w:t>
            </w:r>
          </w:p>
        </w:tc>
      </w:tr>
      <w:tr w:rsidR="00DB1C3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电话</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（0750）3277650、3277651</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（0750）3277651、3277650</w:t>
            </w:r>
          </w:p>
        </w:tc>
      </w:tr>
      <w:tr w:rsidR="00DB1C3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电子信箱</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cb@gdganhua.com</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gjp@gdganhua.com</w:t>
            </w:r>
          </w:p>
        </w:tc>
      </w:tr>
    </w:tbl>
    <w:p w:rsidR="00DB1C30" w:rsidRPr="007D3F94" w:rsidRDefault="000B29AF" w:rsidP="00D41634">
      <w:pPr>
        <w:spacing w:line="540" w:lineRule="exact"/>
        <w:ind w:firstLineChars="200" w:firstLine="562"/>
        <w:jc w:val="both"/>
        <w:rPr>
          <w:rFonts w:ascii="仿宋" w:eastAsia="仿宋" w:hAnsi="仿宋" w:cs="Times New Roman"/>
          <w:b/>
          <w:sz w:val="28"/>
          <w:szCs w:val="28"/>
        </w:rPr>
      </w:pPr>
      <w:bookmarkStart w:id="3" w:name="_Toc988892"/>
      <w:r w:rsidRPr="007D3F94">
        <w:rPr>
          <w:rFonts w:ascii="仿宋" w:eastAsia="仿宋" w:hAnsi="仿宋" w:cs="Times New Roman"/>
          <w:b/>
          <w:sz w:val="28"/>
          <w:szCs w:val="28"/>
        </w:rPr>
        <w:t>2、主要会计数据和财务指标</w:t>
      </w:r>
      <w:bookmarkEnd w:id="3"/>
    </w:p>
    <w:p w:rsidR="00DB1C30" w:rsidRPr="007D3F94" w:rsidRDefault="000B29AF" w:rsidP="00D41634">
      <w:pPr>
        <w:spacing w:line="540" w:lineRule="exact"/>
        <w:ind w:firstLineChars="200" w:firstLine="562"/>
        <w:jc w:val="both"/>
        <w:rPr>
          <w:rFonts w:ascii="仿宋" w:eastAsia="仿宋" w:hAnsi="仿宋" w:cs="Times New Roman"/>
          <w:b/>
          <w:sz w:val="28"/>
          <w:szCs w:val="28"/>
        </w:rPr>
      </w:pPr>
      <w:r w:rsidRPr="007D3F94">
        <w:rPr>
          <w:rFonts w:ascii="仿宋" w:eastAsia="仿宋" w:hAnsi="仿宋" w:cs="Times New Roman"/>
          <w:b/>
          <w:sz w:val="28"/>
          <w:szCs w:val="28"/>
        </w:rPr>
        <w:t>公司是否需追溯调整或重述以前年度会计数据</w:t>
      </w:r>
    </w:p>
    <w:p w:rsidR="00DB1C30" w:rsidRPr="007D3F94" w:rsidRDefault="000B29AF" w:rsidP="00D41634">
      <w:pPr>
        <w:spacing w:line="540" w:lineRule="exact"/>
        <w:ind w:firstLineChars="200" w:firstLine="560"/>
        <w:jc w:val="both"/>
        <w:rPr>
          <w:rFonts w:ascii="仿宋" w:eastAsia="仿宋" w:hAnsi="仿宋" w:cs="Times New Roman"/>
          <w:sz w:val="28"/>
          <w:szCs w:val="28"/>
        </w:rPr>
      </w:pPr>
      <w:r w:rsidRPr="007D3F94">
        <w:rPr>
          <w:rFonts w:ascii="仿宋" w:eastAsia="仿宋" w:hAnsi="仿宋" w:cs="Times New Roman"/>
          <w:sz w:val="28"/>
          <w:szCs w:val="28"/>
        </w:rPr>
        <w:t>□是</w:t>
      </w:r>
      <w:r w:rsidR="007D3F94" w:rsidRPr="007D3F94">
        <w:rPr>
          <w:rFonts w:ascii="仿宋" w:eastAsia="仿宋" w:hAnsi="仿宋" w:cs="Times New Roman" w:hint="eastAsia"/>
          <w:sz w:val="28"/>
          <w:szCs w:val="28"/>
        </w:rPr>
        <w:t xml:space="preserve"> </w:t>
      </w:r>
      <w:r w:rsidRPr="007D3F94">
        <w:rPr>
          <w:rFonts w:ascii="仿宋" w:eastAsia="仿宋" w:hAnsi="仿宋" w:cs="Times New Roman"/>
          <w:sz w:val="28"/>
          <w:szCs w:val="28"/>
        </w:rPr>
        <w:t xml:space="preserve"> </w:t>
      </w:r>
      <w:r w:rsidRPr="007D3F94">
        <w:rPr>
          <w:rFonts w:ascii="仿宋" w:eastAsia="仿宋" w:hAnsi="仿宋" w:cs="Times New Roman"/>
          <w:sz w:val="28"/>
          <w:szCs w:val="28"/>
        </w:rPr>
        <w:sym w:font="Wingdings 2" w:char="F052"/>
      </w:r>
      <w:r w:rsidRPr="007D3F94">
        <w:rPr>
          <w:rFonts w:ascii="仿宋" w:eastAsia="仿宋" w:hAnsi="仿宋" w:cs="Times New Roman"/>
          <w:sz w:val="28"/>
          <w:szCs w:val="2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1701"/>
        <w:gridCol w:w="1701"/>
        <w:gridCol w:w="1417"/>
      </w:tblGrid>
      <w:tr w:rsidR="00DB1C30" w:rsidTr="00D4163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DB1C30" w:rsidP="00D41634">
            <w:pPr>
              <w:spacing w:line="300" w:lineRule="exact"/>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本报告期</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上年同期</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DB1C30" w:rsidTr="00D4163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营业收入（元）</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199,093,710.72</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201,901,213.66</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-1.39%</w:t>
            </w:r>
          </w:p>
        </w:tc>
      </w:tr>
      <w:tr w:rsidR="00DB1C30" w:rsidTr="00D4163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26,351,647.70</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36,502,360.83</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-27.81%</w:t>
            </w:r>
          </w:p>
        </w:tc>
      </w:tr>
      <w:tr w:rsidR="00DB1C30" w:rsidTr="00D4163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16,536,897.55</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32,667,498.08</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-49.38%</w:t>
            </w:r>
          </w:p>
        </w:tc>
      </w:tr>
      <w:tr w:rsidR="00DB1C30" w:rsidTr="00D4163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-17,767,726.60</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-59,877,077.54</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70.33%</w:t>
            </w:r>
          </w:p>
        </w:tc>
      </w:tr>
      <w:tr w:rsidR="00DB1C30" w:rsidTr="00D4163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基本每股收益（元/股）</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0.06</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0.08</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-25.00%</w:t>
            </w:r>
          </w:p>
        </w:tc>
      </w:tr>
      <w:tr w:rsidR="00DB1C30" w:rsidTr="00D4163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稀释每股收益（元/股）</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0.06</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0.08</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-25.00%</w:t>
            </w:r>
          </w:p>
        </w:tc>
      </w:tr>
      <w:tr w:rsidR="00DB1C30" w:rsidTr="00D4163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加权平均净资产收益率</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1.63%</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2.06%</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-0.43%</w:t>
            </w:r>
          </w:p>
        </w:tc>
      </w:tr>
      <w:tr w:rsidR="00DB1C30" w:rsidTr="00D4163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DB1C30" w:rsidP="00D41634">
            <w:pPr>
              <w:spacing w:line="300" w:lineRule="exact"/>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本报告期末</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上年度末</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DB1C30" w:rsidTr="00D4163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总资产（元）</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1,867,079,623.69</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1,841,724,750.08</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1.38%</w:t>
            </w:r>
          </w:p>
        </w:tc>
      </w:tr>
      <w:tr w:rsidR="00DB1C30" w:rsidTr="00D4163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1,627,149,942.01</w:t>
            </w:r>
          </w:p>
        </w:tc>
        <w:tc>
          <w:tcPr>
            <w:tcW w:w="1701"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1,609,597,227.59</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1.09%</w:t>
            </w:r>
          </w:p>
        </w:tc>
      </w:tr>
    </w:tbl>
    <w:p w:rsidR="00DB1C30" w:rsidRPr="00045323" w:rsidRDefault="000B29AF" w:rsidP="00045323">
      <w:pPr>
        <w:spacing w:line="560" w:lineRule="exact"/>
        <w:ind w:firstLineChars="200" w:firstLine="562"/>
        <w:jc w:val="both"/>
        <w:rPr>
          <w:rFonts w:ascii="仿宋" w:eastAsia="仿宋" w:hAnsi="仿宋" w:cs="Times New Roman"/>
          <w:b/>
          <w:sz w:val="28"/>
          <w:szCs w:val="28"/>
        </w:rPr>
      </w:pPr>
      <w:bookmarkStart w:id="4" w:name="_Toc988893"/>
      <w:r w:rsidRPr="00045323">
        <w:rPr>
          <w:rFonts w:ascii="仿宋" w:eastAsia="仿宋" w:hAnsi="仿宋" w:cs="Times New Roman"/>
          <w:b/>
          <w:sz w:val="28"/>
          <w:szCs w:val="28"/>
        </w:rPr>
        <w:t>3、公司股东数量及持股情况</w:t>
      </w:r>
      <w:bookmarkEnd w:id="4"/>
    </w:p>
    <w:p w:rsidR="00DB1C30" w:rsidRDefault="000B29AF">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127"/>
        <w:gridCol w:w="1134"/>
        <w:gridCol w:w="1023"/>
        <w:gridCol w:w="111"/>
        <w:gridCol w:w="1417"/>
        <w:gridCol w:w="1418"/>
        <w:gridCol w:w="1134"/>
        <w:gridCol w:w="1275"/>
      </w:tblGrid>
      <w:tr w:rsidR="00DB1C30" w:rsidTr="00D41634">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报告期末普通股股东总数</w:t>
            </w:r>
          </w:p>
        </w:tc>
        <w:tc>
          <w:tcPr>
            <w:tcW w:w="2157"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28,860</w:t>
            </w:r>
          </w:p>
        </w:tc>
        <w:tc>
          <w:tcPr>
            <w:tcW w:w="294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2409"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DB1C30">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前10名股东持股情况（不含通过转融通出借股份）</w:t>
            </w:r>
          </w:p>
        </w:tc>
      </w:tr>
      <w:tr w:rsidR="00D41634" w:rsidTr="00D41634">
        <w:trPr>
          <w:trHeight w:val="240"/>
        </w:trPr>
        <w:tc>
          <w:tcPr>
            <w:tcW w:w="21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股东名称</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股东性质</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持股比例</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持股数量</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持有有限售条件的股份数量</w:t>
            </w:r>
          </w:p>
        </w:tc>
        <w:tc>
          <w:tcPr>
            <w:tcW w:w="240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D41634" w:rsidTr="00D41634">
        <w:trPr>
          <w:trHeight w:val="240"/>
        </w:trPr>
        <w:tc>
          <w:tcPr>
            <w:tcW w:w="212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DB1C30" w:rsidP="00D41634">
            <w:pPr>
              <w:spacing w:line="300" w:lineRule="exact"/>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DB1C30" w:rsidP="00D41634">
            <w:pPr>
              <w:spacing w:line="300" w:lineRule="exact"/>
            </w:pPr>
          </w:p>
        </w:tc>
        <w:tc>
          <w:tcPr>
            <w:tcW w:w="1134"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DB1C30" w:rsidP="00D41634">
            <w:pPr>
              <w:spacing w:line="300" w:lineRule="exact"/>
            </w:pP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DB1C30" w:rsidP="00D41634">
            <w:pPr>
              <w:spacing w:line="300" w:lineRule="exact"/>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DB1C30" w:rsidP="00D41634">
            <w:pPr>
              <w:spacing w:line="300" w:lineRule="exact"/>
            </w:pP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股份状态</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jc w:val="center"/>
              <w:rPr>
                <w:rFonts w:ascii="宋体" w:eastAsia="宋体" w:hAnsi="宋体" w:cs="宋体"/>
                <w:sz w:val="18"/>
                <w:szCs w:val="18"/>
              </w:rPr>
            </w:pPr>
            <w:r>
              <w:rPr>
                <w:rFonts w:ascii="宋体" w:eastAsia="宋体" w:hAnsi="宋体" w:cs="宋体"/>
                <w:sz w:val="18"/>
                <w:szCs w:val="18"/>
              </w:rPr>
              <w:t>数量</w:t>
            </w:r>
          </w:p>
        </w:tc>
      </w:tr>
      <w:tr w:rsidR="00D41634" w:rsidTr="00D41634">
        <w:trPr>
          <w:trHeight w:val="240"/>
        </w:trPr>
        <w:tc>
          <w:tcPr>
            <w:tcW w:w="2127" w:type="dxa"/>
            <w:vMerge w:val="restart"/>
            <w:tcBorders>
              <w:top w:val="single" w:sz="2" w:space="0" w:color="auto"/>
              <w:left w:val="single" w:sz="2" w:space="0" w:color="auto"/>
              <w:right w:val="single" w:sz="2" w:space="0" w:color="auto"/>
            </w:tcBorders>
            <w:vAlign w:val="center"/>
          </w:tcPr>
          <w:p w:rsidR="00045323" w:rsidRDefault="00045323" w:rsidP="00D41634">
            <w:pPr>
              <w:spacing w:line="300" w:lineRule="exact"/>
              <w:rPr>
                <w:rFonts w:ascii="宋体" w:eastAsia="宋体" w:hAnsi="宋体" w:cs="宋体"/>
                <w:sz w:val="18"/>
                <w:szCs w:val="18"/>
              </w:rPr>
            </w:pPr>
            <w:r>
              <w:rPr>
                <w:rFonts w:ascii="宋体" w:eastAsia="宋体" w:hAnsi="宋体" w:cs="宋体"/>
                <w:sz w:val="18"/>
                <w:szCs w:val="18"/>
              </w:rPr>
              <w:t>德力西集团限公司</w:t>
            </w:r>
          </w:p>
        </w:tc>
        <w:tc>
          <w:tcPr>
            <w:tcW w:w="1134" w:type="dxa"/>
            <w:vMerge w:val="restart"/>
            <w:tcBorders>
              <w:top w:val="single" w:sz="2" w:space="0" w:color="auto"/>
              <w:left w:val="single" w:sz="2" w:space="0" w:color="auto"/>
              <w:right w:val="single" w:sz="2" w:space="0" w:color="auto"/>
            </w:tcBorders>
            <w:vAlign w:val="center"/>
          </w:tcPr>
          <w:p w:rsidR="00045323" w:rsidRDefault="00045323" w:rsidP="00D41634">
            <w:pPr>
              <w:spacing w:line="300" w:lineRule="exact"/>
              <w:rPr>
                <w:rFonts w:ascii="宋体" w:eastAsia="宋体" w:hAnsi="宋体" w:cs="宋体"/>
                <w:sz w:val="18"/>
                <w:szCs w:val="18"/>
              </w:rPr>
            </w:pPr>
            <w:r>
              <w:rPr>
                <w:rFonts w:ascii="宋体" w:eastAsia="宋体" w:hAnsi="宋体" w:cs="宋体"/>
                <w:sz w:val="18"/>
                <w:szCs w:val="18"/>
              </w:rPr>
              <w:t>境内非国有法人</w:t>
            </w:r>
          </w:p>
        </w:tc>
        <w:tc>
          <w:tcPr>
            <w:tcW w:w="1134" w:type="dxa"/>
            <w:gridSpan w:val="2"/>
            <w:vMerge w:val="restart"/>
            <w:tcBorders>
              <w:top w:val="single" w:sz="2" w:space="0" w:color="auto"/>
              <w:left w:val="single" w:sz="2" w:space="0" w:color="auto"/>
              <w:right w:val="single" w:sz="2" w:space="0" w:color="auto"/>
            </w:tcBorders>
            <w:vAlign w:val="center"/>
          </w:tcPr>
          <w:p w:rsidR="00045323" w:rsidRDefault="00045323" w:rsidP="00D41634">
            <w:pPr>
              <w:spacing w:line="300" w:lineRule="exact"/>
              <w:jc w:val="right"/>
              <w:rPr>
                <w:rFonts w:ascii="宋体" w:eastAsia="宋体" w:hAnsi="宋体" w:cs="宋体"/>
                <w:sz w:val="18"/>
                <w:szCs w:val="18"/>
              </w:rPr>
            </w:pPr>
            <w:r>
              <w:rPr>
                <w:rFonts w:ascii="宋体" w:eastAsia="宋体" w:hAnsi="宋体" w:cs="宋体"/>
                <w:sz w:val="18"/>
                <w:szCs w:val="18"/>
              </w:rPr>
              <w:t>42.47%</w:t>
            </w:r>
          </w:p>
        </w:tc>
        <w:tc>
          <w:tcPr>
            <w:tcW w:w="1417" w:type="dxa"/>
            <w:vMerge w:val="restart"/>
            <w:tcBorders>
              <w:top w:val="single" w:sz="2" w:space="0" w:color="auto"/>
              <w:left w:val="single" w:sz="2" w:space="0" w:color="auto"/>
              <w:right w:val="single" w:sz="2" w:space="0" w:color="auto"/>
            </w:tcBorders>
            <w:vAlign w:val="center"/>
          </w:tcPr>
          <w:p w:rsidR="00045323" w:rsidRDefault="00045323" w:rsidP="00D41634">
            <w:pPr>
              <w:spacing w:line="300" w:lineRule="exact"/>
              <w:jc w:val="right"/>
              <w:rPr>
                <w:rFonts w:ascii="宋体" w:eastAsia="宋体" w:hAnsi="宋体" w:cs="宋体"/>
                <w:sz w:val="18"/>
                <w:szCs w:val="18"/>
              </w:rPr>
            </w:pPr>
            <w:r>
              <w:rPr>
                <w:rFonts w:ascii="宋体" w:eastAsia="宋体" w:hAnsi="宋体" w:cs="宋体"/>
                <w:sz w:val="18"/>
                <w:szCs w:val="18"/>
              </w:rPr>
              <w:t>186,087,400</w:t>
            </w:r>
          </w:p>
        </w:tc>
        <w:tc>
          <w:tcPr>
            <w:tcW w:w="1418" w:type="dxa"/>
            <w:vMerge w:val="restart"/>
            <w:tcBorders>
              <w:top w:val="single" w:sz="2" w:space="0" w:color="auto"/>
              <w:left w:val="single" w:sz="2" w:space="0" w:color="auto"/>
              <w:right w:val="single" w:sz="2" w:space="0" w:color="auto"/>
            </w:tcBorders>
            <w:vAlign w:val="center"/>
          </w:tcPr>
          <w:p w:rsidR="00045323" w:rsidRDefault="00045323"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045323" w:rsidRDefault="00045323" w:rsidP="00D41634">
            <w:pPr>
              <w:spacing w:line="300" w:lineRule="exact"/>
              <w:rPr>
                <w:rFonts w:ascii="宋体" w:eastAsia="宋体" w:hAnsi="宋体" w:cs="宋体"/>
                <w:sz w:val="18"/>
                <w:szCs w:val="18"/>
              </w:rPr>
            </w:pPr>
            <w:r>
              <w:rPr>
                <w:rFonts w:ascii="宋体" w:eastAsia="宋体" w:hAnsi="宋体" w:cs="宋体"/>
                <w:sz w:val="18"/>
                <w:szCs w:val="18"/>
              </w:rPr>
              <w:t>质押</w:t>
            </w:r>
          </w:p>
        </w:tc>
        <w:tc>
          <w:tcPr>
            <w:tcW w:w="1275" w:type="dxa"/>
            <w:tcBorders>
              <w:top w:val="single" w:sz="2" w:space="0" w:color="auto"/>
              <w:left w:val="single" w:sz="2" w:space="0" w:color="auto"/>
              <w:bottom w:val="single" w:sz="2" w:space="0" w:color="auto"/>
              <w:right w:val="single" w:sz="2" w:space="0" w:color="auto"/>
            </w:tcBorders>
            <w:vAlign w:val="center"/>
          </w:tcPr>
          <w:p w:rsidR="00045323" w:rsidRDefault="00045323" w:rsidP="00D41634">
            <w:pPr>
              <w:spacing w:line="300" w:lineRule="exact"/>
              <w:jc w:val="right"/>
              <w:rPr>
                <w:rFonts w:ascii="宋体" w:eastAsia="宋体" w:hAnsi="宋体" w:cs="宋体"/>
                <w:sz w:val="18"/>
                <w:szCs w:val="18"/>
              </w:rPr>
            </w:pPr>
            <w:r>
              <w:rPr>
                <w:rFonts w:ascii="宋体" w:eastAsia="宋体" w:hAnsi="宋体" w:cs="宋体"/>
                <w:sz w:val="18"/>
                <w:szCs w:val="18"/>
              </w:rPr>
              <w:t>70,499,999</w:t>
            </w:r>
          </w:p>
        </w:tc>
      </w:tr>
      <w:tr w:rsidR="00D41634" w:rsidTr="00D41634">
        <w:trPr>
          <w:trHeight w:val="240"/>
        </w:trPr>
        <w:tc>
          <w:tcPr>
            <w:tcW w:w="2127" w:type="dxa"/>
            <w:vMerge/>
            <w:tcBorders>
              <w:left w:val="single" w:sz="2" w:space="0" w:color="auto"/>
              <w:bottom w:val="single" w:sz="2" w:space="0" w:color="auto"/>
              <w:right w:val="single" w:sz="2" w:space="0" w:color="auto"/>
            </w:tcBorders>
            <w:vAlign w:val="center"/>
          </w:tcPr>
          <w:p w:rsidR="00045323" w:rsidRDefault="00045323" w:rsidP="00D41634">
            <w:pPr>
              <w:spacing w:line="300" w:lineRule="exact"/>
              <w:rPr>
                <w:rFonts w:ascii="宋体" w:eastAsia="宋体" w:hAnsi="宋体" w:cs="宋体"/>
                <w:sz w:val="18"/>
                <w:szCs w:val="18"/>
              </w:rPr>
            </w:pPr>
          </w:p>
        </w:tc>
        <w:tc>
          <w:tcPr>
            <w:tcW w:w="1134" w:type="dxa"/>
            <w:vMerge/>
            <w:tcBorders>
              <w:left w:val="single" w:sz="2" w:space="0" w:color="auto"/>
              <w:bottom w:val="single" w:sz="2" w:space="0" w:color="auto"/>
              <w:right w:val="single" w:sz="2" w:space="0" w:color="auto"/>
            </w:tcBorders>
            <w:vAlign w:val="center"/>
          </w:tcPr>
          <w:p w:rsidR="00045323" w:rsidRDefault="00045323" w:rsidP="00D41634">
            <w:pPr>
              <w:spacing w:line="300" w:lineRule="exact"/>
              <w:rPr>
                <w:rFonts w:ascii="宋体" w:eastAsia="宋体" w:hAnsi="宋体" w:cs="宋体"/>
                <w:sz w:val="18"/>
                <w:szCs w:val="18"/>
              </w:rPr>
            </w:pPr>
          </w:p>
        </w:tc>
        <w:tc>
          <w:tcPr>
            <w:tcW w:w="1134" w:type="dxa"/>
            <w:gridSpan w:val="2"/>
            <w:vMerge/>
            <w:tcBorders>
              <w:left w:val="single" w:sz="2" w:space="0" w:color="auto"/>
              <w:bottom w:val="single" w:sz="2" w:space="0" w:color="auto"/>
              <w:right w:val="single" w:sz="2" w:space="0" w:color="auto"/>
            </w:tcBorders>
            <w:vAlign w:val="center"/>
          </w:tcPr>
          <w:p w:rsidR="00045323" w:rsidRDefault="00045323" w:rsidP="00D41634">
            <w:pPr>
              <w:spacing w:line="300" w:lineRule="exact"/>
              <w:jc w:val="right"/>
              <w:rPr>
                <w:rFonts w:ascii="宋体" w:eastAsia="宋体" w:hAnsi="宋体" w:cs="宋体"/>
                <w:sz w:val="18"/>
                <w:szCs w:val="18"/>
              </w:rPr>
            </w:pPr>
          </w:p>
        </w:tc>
        <w:tc>
          <w:tcPr>
            <w:tcW w:w="1417" w:type="dxa"/>
            <w:vMerge/>
            <w:tcBorders>
              <w:left w:val="single" w:sz="2" w:space="0" w:color="auto"/>
              <w:bottom w:val="single" w:sz="2" w:space="0" w:color="auto"/>
              <w:right w:val="single" w:sz="2" w:space="0" w:color="auto"/>
            </w:tcBorders>
            <w:vAlign w:val="center"/>
          </w:tcPr>
          <w:p w:rsidR="00045323" w:rsidRDefault="00045323" w:rsidP="00D41634">
            <w:pPr>
              <w:spacing w:line="300" w:lineRule="exact"/>
              <w:jc w:val="right"/>
              <w:rPr>
                <w:rFonts w:ascii="宋体" w:eastAsia="宋体" w:hAnsi="宋体" w:cs="宋体"/>
                <w:sz w:val="18"/>
                <w:szCs w:val="18"/>
              </w:rPr>
            </w:pPr>
          </w:p>
        </w:tc>
        <w:tc>
          <w:tcPr>
            <w:tcW w:w="1418" w:type="dxa"/>
            <w:vMerge/>
            <w:tcBorders>
              <w:left w:val="single" w:sz="2" w:space="0" w:color="auto"/>
              <w:bottom w:val="single" w:sz="2" w:space="0" w:color="auto"/>
              <w:right w:val="single" w:sz="2" w:space="0" w:color="auto"/>
            </w:tcBorders>
            <w:vAlign w:val="center"/>
          </w:tcPr>
          <w:p w:rsidR="00045323" w:rsidRDefault="00045323" w:rsidP="00D41634">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045323" w:rsidRDefault="00045323" w:rsidP="00D41634">
            <w:pPr>
              <w:spacing w:line="300" w:lineRule="exact"/>
              <w:rPr>
                <w:rFonts w:ascii="宋体" w:eastAsia="宋体" w:hAnsi="宋体" w:cs="宋体"/>
                <w:sz w:val="18"/>
                <w:szCs w:val="18"/>
              </w:rPr>
            </w:pPr>
            <w:r>
              <w:rPr>
                <w:rFonts w:ascii="宋体" w:eastAsia="宋体" w:hAnsi="宋体" w:cs="宋体"/>
                <w:sz w:val="18"/>
                <w:szCs w:val="18"/>
              </w:rPr>
              <w:t>冻结</w:t>
            </w:r>
          </w:p>
        </w:tc>
        <w:tc>
          <w:tcPr>
            <w:tcW w:w="1275" w:type="dxa"/>
            <w:tcBorders>
              <w:top w:val="single" w:sz="2" w:space="0" w:color="auto"/>
              <w:left w:val="single" w:sz="2" w:space="0" w:color="auto"/>
              <w:bottom w:val="single" w:sz="2" w:space="0" w:color="auto"/>
              <w:right w:val="single" w:sz="2" w:space="0" w:color="auto"/>
            </w:tcBorders>
            <w:vAlign w:val="center"/>
          </w:tcPr>
          <w:p w:rsidR="00045323" w:rsidRDefault="00045323" w:rsidP="00D41634">
            <w:pPr>
              <w:spacing w:line="300" w:lineRule="exact"/>
              <w:jc w:val="right"/>
              <w:rPr>
                <w:rFonts w:ascii="宋体" w:eastAsia="宋体" w:hAnsi="宋体" w:cs="宋体"/>
                <w:sz w:val="18"/>
                <w:szCs w:val="18"/>
              </w:rPr>
            </w:pPr>
            <w:r>
              <w:rPr>
                <w:rFonts w:ascii="宋体" w:eastAsia="宋体" w:hAnsi="宋体" w:cs="宋体"/>
                <w:sz w:val="18"/>
                <w:szCs w:val="18"/>
              </w:rPr>
              <w:t>30,000,000</w:t>
            </w:r>
          </w:p>
        </w:tc>
      </w:tr>
      <w:tr w:rsidR="00D41634" w:rsidTr="00D41634">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谢慧明</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3.32%</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14,552,821</w:t>
            </w:r>
          </w:p>
        </w:tc>
        <w:tc>
          <w:tcPr>
            <w:tcW w:w="1418"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D41634" w:rsidTr="00D41634">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冯骏</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2.36%</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10,348,119</w:t>
            </w:r>
          </w:p>
        </w:tc>
        <w:tc>
          <w:tcPr>
            <w:tcW w:w="1418"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10,348,119</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D41634" w:rsidTr="00D41634">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胡成中</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1.45%</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6,350,000</w:t>
            </w:r>
          </w:p>
        </w:tc>
        <w:tc>
          <w:tcPr>
            <w:tcW w:w="1418"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D41634" w:rsidTr="00D41634">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陶昌梅</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0.52%</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2,278,200</w:t>
            </w:r>
          </w:p>
        </w:tc>
        <w:tc>
          <w:tcPr>
            <w:tcW w:w="1418"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D41634" w:rsidTr="00D41634">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周丽</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0.44%</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1,923,000</w:t>
            </w:r>
          </w:p>
        </w:tc>
        <w:tc>
          <w:tcPr>
            <w:tcW w:w="1418"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D41634" w:rsidTr="00D41634">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黄炜</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0.39%</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1,700,033</w:t>
            </w:r>
          </w:p>
        </w:tc>
        <w:tc>
          <w:tcPr>
            <w:tcW w:w="1418"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D41634" w:rsidTr="00D41634">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聂广宇</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0.39%</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1,699,700</w:t>
            </w:r>
          </w:p>
        </w:tc>
        <w:tc>
          <w:tcPr>
            <w:tcW w:w="1418"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D41634" w:rsidTr="00D41634">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陈旭东</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0.36%</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1,580,000</w:t>
            </w:r>
          </w:p>
        </w:tc>
        <w:tc>
          <w:tcPr>
            <w:tcW w:w="1418"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D41634" w:rsidTr="00D41634">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香港中央结算有限公司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境外法人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0.30%</w:t>
            </w:r>
          </w:p>
        </w:tc>
        <w:tc>
          <w:tcPr>
            <w:tcW w:w="1417"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1,307,869</w:t>
            </w:r>
          </w:p>
        </w:tc>
        <w:tc>
          <w:tcPr>
            <w:tcW w:w="1418"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DB1C30" w:rsidRDefault="000B29AF" w:rsidP="00D41634">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DB1C30" w:rsidTr="00D41634">
        <w:trPr>
          <w:trHeight w:val="240"/>
        </w:trPr>
        <w:tc>
          <w:tcPr>
            <w:tcW w:w="326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6378" w:type="dxa"/>
            <w:gridSpan w:val="6"/>
            <w:tcBorders>
              <w:top w:val="single" w:sz="2" w:space="0" w:color="auto"/>
              <w:left w:val="single" w:sz="2" w:space="0" w:color="auto"/>
              <w:bottom w:val="single" w:sz="2" w:space="0" w:color="auto"/>
              <w:right w:val="single" w:sz="2" w:space="0" w:color="auto"/>
            </w:tcBorders>
            <w:vAlign w:val="center"/>
          </w:tcPr>
          <w:p w:rsidR="00DB1C30" w:rsidRDefault="000B29AF" w:rsidP="005C459B">
            <w:pPr>
              <w:spacing w:line="300" w:lineRule="exact"/>
              <w:jc w:val="both"/>
              <w:rPr>
                <w:rFonts w:ascii="宋体" w:eastAsia="宋体" w:hAnsi="宋体" w:cs="宋体"/>
                <w:sz w:val="18"/>
                <w:szCs w:val="18"/>
              </w:rPr>
            </w:pPr>
            <w:r>
              <w:rPr>
                <w:rFonts w:ascii="宋体" w:eastAsia="宋体" w:hAnsi="宋体" w:cs="宋体"/>
                <w:sz w:val="18"/>
                <w:szCs w:val="18"/>
              </w:rPr>
              <w:t>上述股东中，胡成中为公司控股股东德力西集团有限公司实际控制人，与德力西集团有限公司为一致行动人；除此之外，公司未知其他股东之间是否存在关联关系，也未知其他股东是否属于《上市公司收购管理办法》中规定的一致行动人。</w:t>
            </w:r>
          </w:p>
        </w:tc>
      </w:tr>
      <w:tr w:rsidR="00DB1C30" w:rsidTr="00D41634">
        <w:trPr>
          <w:trHeight w:val="240"/>
        </w:trPr>
        <w:tc>
          <w:tcPr>
            <w:tcW w:w="326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B1C30" w:rsidRDefault="000B29AF" w:rsidP="00D41634">
            <w:pPr>
              <w:spacing w:before="40" w:after="40" w:line="300" w:lineRule="exact"/>
              <w:rPr>
                <w:rFonts w:ascii="宋体" w:eastAsia="宋体" w:hAnsi="宋体" w:cs="宋体"/>
                <w:sz w:val="18"/>
                <w:szCs w:val="18"/>
              </w:rPr>
            </w:pPr>
            <w:r>
              <w:rPr>
                <w:rFonts w:ascii="宋体" w:eastAsia="宋体" w:hAnsi="宋体" w:cs="宋体"/>
                <w:sz w:val="18"/>
                <w:szCs w:val="18"/>
              </w:rPr>
              <w:t>参与融资融券业务股东情况说明（如有）</w:t>
            </w:r>
          </w:p>
        </w:tc>
        <w:tc>
          <w:tcPr>
            <w:tcW w:w="6378" w:type="dxa"/>
            <w:gridSpan w:val="6"/>
            <w:tcBorders>
              <w:top w:val="single" w:sz="2" w:space="0" w:color="auto"/>
              <w:left w:val="single" w:sz="2" w:space="0" w:color="auto"/>
              <w:bottom w:val="single" w:sz="2" w:space="0" w:color="auto"/>
              <w:right w:val="single" w:sz="2" w:space="0" w:color="auto"/>
            </w:tcBorders>
            <w:vAlign w:val="center"/>
          </w:tcPr>
          <w:p w:rsidR="00DB1C30" w:rsidRDefault="000B29AF" w:rsidP="005C459B">
            <w:pPr>
              <w:spacing w:line="300" w:lineRule="exact"/>
              <w:jc w:val="both"/>
              <w:rPr>
                <w:rFonts w:ascii="宋体" w:eastAsia="宋体" w:hAnsi="宋体" w:cs="宋体"/>
                <w:sz w:val="18"/>
                <w:szCs w:val="18"/>
              </w:rPr>
            </w:pPr>
            <w:r>
              <w:rPr>
                <w:rFonts w:ascii="宋体" w:eastAsia="宋体" w:hAnsi="宋体" w:cs="宋体"/>
                <w:sz w:val="18"/>
                <w:szCs w:val="18"/>
              </w:rPr>
              <w:t>前10名股东中，德力西集团有限公司通过财通证券股份有限公司客户信用交易担保证券账户持有公司股份35,000,000股，占公司总股本的7.99%；谢慧明通过西南证券股份有限公司客户信用交易担保证券账户持有公司股份14,307,121股，占公司总股本的3.27%；黄炜通过申万宏源证券有限公司客户信用交易担保证券账户持有公司股份1,700,033股，占公司总股本的0.39%。</w:t>
            </w:r>
          </w:p>
        </w:tc>
      </w:tr>
    </w:tbl>
    <w:p w:rsidR="00DB1C30" w:rsidRPr="00045323" w:rsidRDefault="000B29AF" w:rsidP="00D41634">
      <w:pPr>
        <w:spacing w:line="540" w:lineRule="exact"/>
        <w:ind w:firstLineChars="200" w:firstLine="562"/>
        <w:jc w:val="both"/>
        <w:rPr>
          <w:rFonts w:ascii="仿宋" w:eastAsia="仿宋" w:hAnsi="仿宋" w:cs="Times New Roman"/>
          <w:b/>
          <w:sz w:val="28"/>
          <w:szCs w:val="28"/>
        </w:rPr>
      </w:pPr>
      <w:r w:rsidRPr="00045323">
        <w:rPr>
          <w:rFonts w:ascii="仿宋" w:eastAsia="仿宋" w:hAnsi="仿宋" w:cs="Times New Roman"/>
          <w:b/>
          <w:sz w:val="28"/>
          <w:szCs w:val="28"/>
        </w:rPr>
        <w:lastRenderedPageBreak/>
        <w:t>持股5%以上股东、前10名股东及前10名无限售流通股股东参与转融通业务出借股份情况</w:t>
      </w:r>
    </w:p>
    <w:p w:rsidR="00DB1C30" w:rsidRPr="00045323" w:rsidRDefault="000B29AF" w:rsidP="00D41634">
      <w:pPr>
        <w:spacing w:line="540" w:lineRule="exact"/>
        <w:ind w:firstLineChars="200" w:firstLine="560"/>
        <w:jc w:val="both"/>
        <w:rPr>
          <w:rFonts w:ascii="仿宋" w:eastAsia="仿宋" w:hAnsi="仿宋" w:cs="Times New Roman"/>
          <w:sz w:val="28"/>
          <w:szCs w:val="28"/>
        </w:rPr>
      </w:pPr>
      <w:r w:rsidRPr="00045323">
        <w:rPr>
          <w:rFonts w:ascii="仿宋" w:eastAsia="仿宋" w:hAnsi="仿宋" w:cs="Times New Roman"/>
          <w:sz w:val="28"/>
          <w:szCs w:val="28"/>
        </w:rPr>
        <w:t>□适用</w:t>
      </w:r>
      <w:r w:rsidR="00045323" w:rsidRPr="00045323">
        <w:rPr>
          <w:rFonts w:ascii="仿宋" w:eastAsia="仿宋" w:hAnsi="仿宋" w:cs="Times New Roman" w:hint="eastAsia"/>
          <w:sz w:val="28"/>
          <w:szCs w:val="28"/>
        </w:rPr>
        <w:t xml:space="preserve"> </w:t>
      </w:r>
      <w:r w:rsidRPr="00045323">
        <w:rPr>
          <w:rFonts w:ascii="仿宋" w:eastAsia="仿宋" w:hAnsi="仿宋" w:cs="Times New Roman"/>
          <w:sz w:val="28"/>
          <w:szCs w:val="28"/>
        </w:rPr>
        <w:t xml:space="preserve"> </w:t>
      </w:r>
      <w:r w:rsidRPr="00045323">
        <w:rPr>
          <w:rFonts w:ascii="仿宋" w:eastAsia="仿宋" w:hAnsi="仿宋" w:cs="Times New Roman"/>
          <w:sz w:val="28"/>
          <w:szCs w:val="28"/>
        </w:rPr>
        <w:sym w:font="Wingdings 2" w:char="F052"/>
      </w:r>
      <w:r w:rsidRPr="00045323">
        <w:rPr>
          <w:rFonts w:ascii="仿宋" w:eastAsia="仿宋" w:hAnsi="仿宋" w:cs="Times New Roman"/>
          <w:sz w:val="28"/>
          <w:szCs w:val="28"/>
        </w:rPr>
        <w:t>不适用</w:t>
      </w:r>
    </w:p>
    <w:p w:rsidR="00DB1C30" w:rsidRPr="00045323" w:rsidRDefault="000B29AF" w:rsidP="00D41634">
      <w:pPr>
        <w:spacing w:line="540" w:lineRule="exact"/>
        <w:ind w:firstLineChars="200" w:firstLine="562"/>
        <w:jc w:val="both"/>
        <w:rPr>
          <w:rFonts w:ascii="仿宋" w:eastAsia="仿宋" w:hAnsi="仿宋" w:cs="Times New Roman"/>
          <w:b/>
          <w:sz w:val="28"/>
          <w:szCs w:val="28"/>
        </w:rPr>
      </w:pPr>
      <w:r w:rsidRPr="00045323">
        <w:rPr>
          <w:rFonts w:ascii="仿宋" w:eastAsia="仿宋" w:hAnsi="仿宋" w:cs="Times New Roman"/>
          <w:b/>
          <w:sz w:val="28"/>
          <w:szCs w:val="28"/>
        </w:rPr>
        <w:t>前10名股东及前10名无限售流通股股东因转融通出借/归还原因导致较上期发生变化</w:t>
      </w:r>
    </w:p>
    <w:p w:rsidR="00DB1C30" w:rsidRPr="00045323" w:rsidRDefault="000B29AF" w:rsidP="00D41634">
      <w:pPr>
        <w:spacing w:line="540" w:lineRule="exact"/>
        <w:ind w:firstLineChars="200" w:firstLine="560"/>
        <w:jc w:val="both"/>
        <w:rPr>
          <w:rFonts w:ascii="仿宋" w:eastAsia="仿宋" w:hAnsi="仿宋" w:cs="Times New Roman"/>
          <w:sz w:val="28"/>
          <w:szCs w:val="28"/>
        </w:rPr>
      </w:pPr>
      <w:r w:rsidRPr="00045323">
        <w:rPr>
          <w:rFonts w:ascii="仿宋" w:eastAsia="仿宋" w:hAnsi="仿宋" w:cs="Times New Roman"/>
          <w:sz w:val="28"/>
          <w:szCs w:val="28"/>
        </w:rPr>
        <w:t>□适用</w:t>
      </w:r>
      <w:r w:rsidR="00045323" w:rsidRPr="00045323">
        <w:rPr>
          <w:rFonts w:ascii="仿宋" w:eastAsia="仿宋" w:hAnsi="仿宋" w:cs="Times New Roman" w:hint="eastAsia"/>
          <w:sz w:val="28"/>
          <w:szCs w:val="28"/>
        </w:rPr>
        <w:t xml:space="preserve"> </w:t>
      </w:r>
      <w:r w:rsidRPr="00045323">
        <w:rPr>
          <w:rFonts w:ascii="仿宋" w:eastAsia="仿宋" w:hAnsi="仿宋" w:cs="Times New Roman"/>
          <w:sz w:val="28"/>
          <w:szCs w:val="28"/>
        </w:rPr>
        <w:t xml:space="preserve"> </w:t>
      </w:r>
      <w:r w:rsidRPr="00045323">
        <w:rPr>
          <w:rFonts w:ascii="仿宋" w:eastAsia="仿宋" w:hAnsi="仿宋" w:cs="Times New Roman"/>
          <w:sz w:val="28"/>
          <w:szCs w:val="28"/>
        </w:rPr>
        <w:sym w:font="Wingdings 2" w:char="F052"/>
      </w:r>
      <w:r w:rsidRPr="00045323">
        <w:rPr>
          <w:rFonts w:ascii="仿宋" w:eastAsia="仿宋" w:hAnsi="仿宋" w:cs="Times New Roman"/>
          <w:sz w:val="28"/>
          <w:szCs w:val="28"/>
        </w:rPr>
        <w:t>不适用</w:t>
      </w:r>
    </w:p>
    <w:p w:rsidR="00DB1C30" w:rsidRPr="00D41634" w:rsidRDefault="000B29AF" w:rsidP="00D41634">
      <w:pPr>
        <w:spacing w:line="540" w:lineRule="exact"/>
        <w:ind w:firstLineChars="200" w:firstLine="562"/>
        <w:jc w:val="both"/>
        <w:rPr>
          <w:rFonts w:ascii="仿宋" w:eastAsia="仿宋" w:hAnsi="仿宋" w:cs="Times New Roman"/>
          <w:b/>
          <w:sz w:val="28"/>
          <w:szCs w:val="28"/>
        </w:rPr>
      </w:pPr>
      <w:bookmarkStart w:id="5" w:name="_Toc988894"/>
      <w:r w:rsidRPr="00D41634">
        <w:rPr>
          <w:rFonts w:ascii="仿宋" w:eastAsia="仿宋" w:hAnsi="仿宋" w:cs="Times New Roman"/>
          <w:b/>
          <w:sz w:val="28"/>
          <w:szCs w:val="28"/>
        </w:rPr>
        <w:t>4、控股股东或实际控制人变更情况</w:t>
      </w:r>
      <w:bookmarkEnd w:id="5"/>
    </w:p>
    <w:p w:rsidR="00DB1C30" w:rsidRPr="00D41634" w:rsidRDefault="000B29AF" w:rsidP="00D41634">
      <w:pPr>
        <w:spacing w:line="540" w:lineRule="exact"/>
        <w:ind w:firstLineChars="200" w:firstLine="562"/>
        <w:jc w:val="both"/>
        <w:rPr>
          <w:rFonts w:ascii="仿宋" w:eastAsia="仿宋" w:hAnsi="仿宋" w:cs="Times New Roman"/>
          <w:b/>
          <w:sz w:val="28"/>
          <w:szCs w:val="28"/>
        </w:rPr>
      </w:pPr>
      <w:r w:rsidRPr="00D41634">
        <w:rPr>
          <w:rFonts w:ascii="仿宋" w:eastAsia="仿宋" w:hAnsi="仿宋" w:cs="Times New Roman"/>
          <w:b/>
          <w:sz w:val="28"/>
          <w:szCs w:val="28"/>
        </w:rPr>
        <w:t>控股股东报告期内变更</w:t>
      </w:r>
    </w:p>
    <w:p w:rsidR="00DB1C30" w:rsidRPr="00D41634" w:rsidRDefault="000B29AF" w:rsidP="00D41634">
      <w:pPr>
        <w:spacing w:line="540" w:lineRule="exact"/>
        <w:ind w:firstLineChars="200" w:firstLine="560"/>
        <w:jc w:val="both"/>
        <w:rPr>
          <w:rFonts w:ascii="仿宋" w:eastAsia="仿宋" w:hAnsi="仿宋" w:cs="Times New Roman"/>
          <w:sz w:val="28"/>
          <w:szCs w:val="28"/>
        </w:rPr>
      </w:pPr>
      <w:r w:rsidRPr="00D41634">
        <w:rPr>
          <w:rFonts w:ascii="仿宋" w:eastAsia="仿宋" w:hAnsi="仿宋" w:cs="Times New Roman"/>
          <w:sz w:val="28"/>
          <w:szCs w:val="28"/>
        </w:rPr>
        <w:t>□适用</w:t>
      </w:r>
      <w:r w:rsidR="00D41634">
        <w:rPr>
          <w:rFonts w:ascii="仿宋" w:eastAsia="仿宋" w:hAnsi="仿宋" w:cs="Times New Roman" w:hint="eastAsia"/>
          <w:sz w:val="28"/>
          <w:szCs w:val="28"/>
        </w:rPr>
        <w:t xml:space="preserve"> </w:t>
      </w:r>
      <w:r w:rsidRPr="00D41634">
        <w:rPr>
          <w:rFonts w:ascii="仿宋" w:eastAsia="仿宋" w:hAnsi="仿宋" w:cs="Times New Roman"/>
          <w:sz w:val="28"/>
          <w:szCs w:val="28"/>
        </w:rPr>
        <w:t xml:space="preserve"> </w:t>
      </w:r>
      <w:r w:rsidRPr="00D41634">
        <w:rPr>
          <w:rFonts w:ascii="仿宋" w:eastAsia="仿宋" w:hAnsi="仿宋" w:cs="Times New Roman"/>
          <w:sz w:val="28"/>
          <w:szCs w:val="28"/>
        </w:rPr>
        <w:sym w:font="Wingdings 2" w:char="F052"/>
      </w:r>
      <w:r w:rsidRPr="00D41634">
        <w:rPr>
          <w:rFonts w:ascii="仿宋" w:eastAsia="仿宋" w:hAnsi="仿宋" w:cs="Times New Roman"/>
          <w:sz w:val="28"/>
          <w:szCs w:val="28"/>
        </w:rPr>
        <w:t>不适用</w:t>
      </w:r>
    </w:p>
    <w:p w:rsidR="00DB1C30" w:rsidRPr="00D41634" w:rsidRDefault="000B29AF" w:rsidP="00D41634">
      <w:pPr>
        <w:spacing w:line="540" w:lineRule="exact"/>
        <w:ind w:firstLineChars="200" w:firstLine="560"/>
        <w:jc w:val="both"/>
        <w:rPr>
          <w:rFonts w:ascii="仿宋" w:eastAsia="仿宋" w:hAnsi="仿宋" w:cs="Times New Roman"/>
          <w:sz w:val="28"/>
          <w:szCs w:val="28"/>
        </w:rPr>
      </w:pPr>
      <w:r w:rsidRPr="00D41634">
        <w:rPr>
          <w:rFonts w:ascii="仿宋" w:eastAsia="仿宋" w:hAnsi="仿宋" w:cs="Times New Roman"/>
          <w:sz w:val="28"/>
          <w:szCs w:val="28"/>
        </w:rPr>
        <w:t>公司报告期控股股东未发生变更。</w:t>
      </w:r>
    </w:p>
    <w:p w:rsidR="00DB1C30" w:rsidRPr="00D41634" w:rsidRDefault="000B29AF" w:rsidP="00D41634">
      <w:pPr>
        <w:spacing w:line="540" w:lineRule="exact"/>
        <w:ind w:firstLineChars="200" w:firstLine="562"/>
        <w:jc w:val="both"/>
        <w:rPr>
          <w:rFonts w:ascii="仿宋" w:eastAsia="仿宋" w:hAnsi="仿宋" w:cs="Times New Roman"/>
          <w:b/>
          <w:sz w:val="28"/>
          <w:szCs w:val="28"/>
        </w:rPr>
      </w:pPr>
      <w:r w:rsidRPr="00D41634">
        <w:rPr>
          <w:rFonts w:ascii="仿宋" w:eastAsia="仿宋" w:hAnsi="仿宋" w:cs="Times New Roman"/>
          <w:b/>
          <w:sz w:val="28"/>
          <w:szCs w:val="28"/>
        </w:rPr>
        <w:t>实际控制人报告期内变更</w:t>
      </w:r>
    </w:p>
    <w:p w:rsidR="00DB1C30" w:rsidRPr="00D41634" w:rsidRDefault="000B29AF" w:rsidP="00D41634">
      <w:pPr>
        <w:spacing w:line="540" w:lineRule="exact"/>
        <w:ind w:firstLineChars="200" w:firstLine="560"/>
        <w:jc w:val="both"/>
        <w:rPr>
          <w:rFonts w:ascii="仿宋" w:eastAsia="仿宋" w:hAnsi="仿宋" w:cs="Times New Roman"/>
          <w:sz w:val="28"/>
          <w:szCs w:val="28"/>
        </w:rPr>
      </w:pPr>
      <w:r w:rsidRPr="00D41634">
        <w:rPr>
          <w:rFonts w:ascii="仿宋" w:eastAsia="仿宋" w:hAnsi="仿宋" w:cs="Times New Roman"/>
          <w:sz w:val="28"/>
          <w:szCs w:val="28"/>
        </w:rPr>
        <w:t xml:space="preserve">□适用 </w:t>
      </w:r>
      <w:r w:rsidRPr="00D41634">
        <w:rPr>
          <w:rFonts w:ascii="仿宋" w:eastAsia="仿宋" w:hAnsi="仿宋" w:cs="Times New Roman"/>
          <w:sz w:val="28"/>
          <w:szCs w:val="28"/>
        </w:rPr>
        <w:sym w:font="Wingdings 2" w:char="F052"/>
      </w:r>
      <w:r w:rsidRPr="00D41634">
        <w:rPr>
          <w:rFonts w:ascii="仿宋" w:eastAsia="仿宋" w:hAnsi="仿宋" w:cs="Times New Roman"/>
          <w:sz w:val="28"/>
          <w:szCs w:val="28"/>
        </w:rPr>
        <w:t>不适用</w:t>
      </w:r>
    </w:p>
    <w:p w:rsidR="00DB1C30" w:rsidRPr="00D41634" w:rsidRDefault="000B29AF" w:rsidP="00D41634">
      <w:pPr>
        <w:spacing w:line="540" w:lineRule="exact"/>
        <w:ind w:firstLineChars="200" w:firstLine="560"/>
        <w:jc w:val="both"/>
        <w:rPr>
          <w:rFonts w:ascii="仿宋" w:eastAsia="仿宋" w:hAnsi="仿宋" w:cs="Times New Roman"/>
          <w:sz w:val="28"/>
          <w:szCs w:val="28"/>
        </w:rPr>
      </w:pPr>
      <w:r w:rsidRPr="00D41634">
        <w:rPr>
          <w:rFonts w:ascii="仿宋" w:eastAsia="仿宋" w:hAnsi="仿宋" w:cs="Times New Roman"/>
          <w:sz w:val="28"/>
          <w:szCs w:val="28"/>
        </w:rPr>
        <w:t>公司报告期实际控制人未发生变更。</w:t>
      </w:r>
    </w:p>
    <w:p w:rsidR="00DB1C30" w:rsidRPr="00D41634" w:rsidRDefault="000B29AF" w:rsidP="00D41634">
      <w:pPr>
        <w:spacing w:line="540" w:lineRule="exact"/>
        <w:ind w:firstLineChars="200" w:firstLine="562"/>
        <w:jc w:val="both"/>
        <w:rPr>
          <w:rFonts w:ascii="仿宋" w:eastAsia="仿宋" w:hAnsi="仿宋" w:cs="Times New Roman"/>
          <w:b/>
          <w:sz w:val="28"/>
          <w:szCs w:val="28"/>
        </w:rPr>
      </w:pPr>
      <w:bookmarkStart w:id="6" w:name="_Toc988895"/>
      <w:r w:rsidRPr="00D41634">
        <w:rPr>
          <w:rFonts w:ascii="仿宋" w:eastAsia="仿宋" w:hAnsi="仿宋" w:cs="Times New Roman"/>
          <w:b/>
          <w:sz w:val="28"/>
          <w:szCs w:val="28"/>
        </w:rPr>
        <w:t>5、公司优先股股东总数及前10名优先股股东持股情况表</w:t>
      </w:r>
      <w:bookmarkEnd w:id="6"/>
    </w:p>
    <w:p w:rsidR="00DB1C30" w:rsidRPr="00D41634" w:rsidRDefault="000B29AF" w:rsidP="00D41634">
      <w:pPr>
        <w:spacing w:line="540" w:lineRule="exact"/>
        <w:ind w:firstLineChars="200" w:firstLine="560"/>
        <w:jc w:val="both"/>
        <w:rPr>
          <w:rFonts w:ascii="仿宋" w:eastAsia="仿宋" w:hAnsi="仿宋" w:cs="Times New Roman"/>
          <w:sz w:val="28"/>
          <w:szCs w:val="28"/>
        </w:rPr>
      </w:pPr>
      <w:r w:rsidRPr="00D41634">
        <w:rPr>
          <w:rFonts w:ascii="仿宋" w:eastAsia="仿宋" w:hAnsi="仿宋" w:cs="Times New Roman"/>
          <w:sz w:val="28"/>
          <w:szCs w:val="28"/>
        </w:rPr>
        <w:t>□适用</w:t>
      </w:r>
      <w:r w:rsidR="00D41634" w:rsidRPr="00D41634">
        <w:rPr>
          <w:rFonts w:ascii="仿宋" w:eastAsia="仿宋" w:hAnsi="仿宋" w:cs="Times New Roman" w:hint="eastAsia"/>
          <w:sz w:val="28"/>
          <w:szCs w:val="28"/>
        </w:rPr>
        <w:t xml:space="preserve"> </w:t>
      </w:r>
      <w:r w:rsidRPr="00D41634">
        <w:rPr>
          <w:rFonts w:ascii="仿宋" w:eastAsia="仿宋" w:hAnsi="仿宋" w:cs="Times New Roman"/>
          <w:sz w:val="28"/>
          <w:szCs w:val="28"/>
        </w:rPr>
        <w:t xml:space="preserve"> </w:t>
      </w:r>
      <w:r w:rsidRPr="00D41634">
        <w:rPr>
          <w:rFonts w:ascii="仿宋" w:eastAsia="仿宋" w:hAnsi="仿宋" w:cs="Times New Roman"/>
          <w:sz w:val="28"/>
          <w:szCs w:val="28"/>
        </w:rPr>
        <w:sym w:font="Wingdings 2" w:char="F052"/>
      </w:r>
      <w:r w:rsidRPr="00D41634">
        <w:rPr>
          <w:rFonts w:ascii="仿宋" w:eastAsia="仿宋" w:hAnsi="仿宋" w:cs="Times New Roman"/>
          <w:sz w:val="28"/>
          <w:szCs w:val="28"/>
        </w:rPr>
        <w:t>不适用</w:t>
      </w:r>
    </w:p>
    <w:p w:rsidR="00DB1C30" w:rsidRPr="00D41634" w:rsidRDefault="000B29AF" w:rsidP="00D41634">
      <w:pPr>
        <w:spacing w:line="540" w:lineRule="exact"/>
        <w:ind w:firstLineChars="200" w:firstLine="560"/>
        <w:jc w:val="both"/>
        <w:rPr>
          <w:rFonts w:ascii="仿宋" w:eastAsia="仿宋" w:hAnsi="仿宋" w:cs="Times New Roman"/>
          <w:sz w:val="28"/>
          <w:szCs w:val="28"/>
        </w:rPr>
      </w:pPr>
      <w:r w:rsidRPr="00D41634">
        <w:rPr>
          <w:rFonts w:ascii="仿宋" w:eastAsia="仿宋" w:hAnsi="仿宋" w:cs="Times New Roman"/>
          <w:sz w:val="28"/>
          <w:szCs w:val="28"/>
        </w:rPr>
        <w:t>公司报告期无优先股股东持股情况。</w:t>
      </w:r>
    </w:p>
    <w:p w:rsidR="00DB1C30" w:rsidRPr="00D41634" w:rsidRDefault="000B29AF" w:rsidP="00D41634">
      <w:pPr>
        <w:spacing w:line="540" w:lineRule="exact"/>
        <w:ind w:firstLineChars="200" w:firstLine="562"/>
        <w:jc w:val="both"/>
        <w:rPr>
          <w:rFonts w:ascii="仿宋" w:eastAsia="仿宋" w:hAnsi="仿宋" w:cs="Times New Roman"/>
          <w:b/>
          <w:sz w:val="28"/>
          <w:szCs w:val="28"/>
        </w:rPr>
      </w:pPr>
      <w:bookmarkStart w:id="7" w:name="_Toc988896"/>
      <w:r w:rsidRPr="00D41634">
        <w:rPr>
          <w:rFonts w:ascii="仿宋" w:eastAsia="仿宋" w:hAnsi="仿宋" w:cs="Times New Roman"/>
          <w:b/>
          <w:sz w:val="28"/>
          <w:szCs w:val="28"/>
        </w:rPr>
        <w:t>6、在半年度报告批准报出日存续的债券情况</w:t>
      </w:r>
      <w:bookmarkEnd w:id="7"/>
    </w:p>
    <w:p w:rsidR="00DB1C30" w:rsidRPr="00D41634" w:rsidRDefault="000B29AF" w:rsidP="00D41634">
      <w:pPr>
        <w:spacing w:line="540" w:lineRule="exact"/>
        <w:ind w:firstLineChars="200" w:firstLine="560"/>
        <w:jc w:val="both"/>
        <w:rPr>
          <w:rFonts w:ascii="仿宋" w:eastAsia="仿宋" w:hAnsi="仿宋" w:cs="Times New Roman"/>
          <w:sz w:val="28"/>
          <w:szCs w:val="28"/>
        </w:rPr>
      </w:pPr>
      <w:r w:rsidRPr="00D41634">
        <w:rPr>
          <w:rFonts w:ascii="仿宋" w:eastAsia="仿宋" w:hAnsi="仿宋" w:cs="Times New Roman"/>
          <w:sz w:val="28"/>
          <w:szCs w:val="28"/>
        </w:rPr>
        <w:t>□适用</w:t>
      </w:r>
      <w:r w:rsidR="00D41634" w:rsidRPr="00D41634">
        <w:rPr>
          <w:rFonts w:ascii="仿宋" w:eastAsia="仿宋" w:hAnsi="仿宋" w:cs="Times New Roman" w:hint="eastAsia"/>
          <w:sz w:val="28"/>
          <w:szCs w:val="28"/>
        </w:rPr>
        <w:t xml:space="preserve"> </w:t>
      </w:r>
      <w:r w:rsidRPr="00D41634">
        <w:rPr>
          <w:rFonts w:ascii="仿宋" w:eastAsia="仿宋" w:hAnsi="仿宋" w:cs="Times New Roman"/>
          <w:sz w:val="28"/>
          <w:szCs w:val="28"/>
        </w:rPr>
        <w:t xml:space="preserve"> </w:t>
      </w:r>
      <w:r w:rsidRPr="00D41634">
        <w:rPr>
          <w:rFonts w:ascii="仿宋" w:eastAsia="仿宋" w:hAnsi="仿宋" w:cs="Times New Roman"/>
          <w:sz w:val="28"/>
          <w:szCs w:val="28"/>
        </w:rPr>
        <w:sym w:font="Wingdings 2" w:char="F052"/>
      </w:r>
      <w:r w:rsidRPr="00D41634">
        <w:rPr>
          <w:rFonts w:ascii="仿宋" w:eastAsia="仿宋" w:hAnsi="仿宋" w:cs="Times New Roman"/>
          <w:sz w:val="28"/>
          <w:szCs w:val="28"/>
        </w:rPr>
        <w:t>不适用</w:t>
      </w:r>
    </w:p>
    <w:p w:rsidR="00DB1C30" w:rsidRPr="00D41634" w:rsidRDefault="000B29AF" w:rsidP="00D41634">
      <w:pPr>
        <w:pStyle w:val="Chapter"/>
        <w:spacing w:before="0" w:after="0" w:line="540" w:lineRule="exact"/>
        <w:ind w:firstLineChars="200" w:firstLine="562"/>
        <w:outlineLvl w:val="1"/>
        <w:rPr>
          <w:sz w:val="28"/>
          <w:szCs w:val="28"/>
        </w:rPr>
      </w:pPr>
      <w:bookmarkStart w:id="8" w:name="_Toc988897"/>
      <w:r w:rsidRPr="00D41634">
        <w:rPr>
          <w:sz w:val="28"/>
          <w:szCs w:val="28"/>
        </w:rPr>
        <w:t>三、重要事项</w:t>
      </w:r>
      <w:bookmarkEnd w:id="8"/>
    </w:p>
    <w:p w:rsidR="00330A04" w:rsidRPr="00D41634" w:rsidRDefault="000B29AF" w:rsidP="00A40DF0">
      <w:pPr>
        <w:spacing w:line="540" w:lineRule="exact"/>
        <w:ind w:firstLineChars="200" w:firstLine="560"/>
        <w:jc w:val="both"/>
        <w:divId w:val="67769626"/>
        <w:rPr>
          <w:rFonts w:ascii="仿宋" w:eastAsia="仿宋" w:hAnsi="仿宋" w:cs="Times New Roman"/>
          <w:sz w:val="28"/>
          <w:szCs w:val="28"/>
        </w:rPr>
      </w:pPr>
      <w:r w:rsidRPr="00D41634">
        <w:rPr>
          <w:rFonts w:ascii="仿宋" w:eastAsia="仿宋" w:hAnsi="仿宋" w:cs="Times New Roman" w:hint="eastAsia"/>
          <w:sz w:val="28"/>
          <w:szCs w:val="28"/>
        </w:rPr>
        <w:t>详见公司同日在巨潮资讯网（</w:t>
      </w:r>
      <w:r w:rsidR="00993521" w:rsidRPr="00727DBA">
        <w:rPr>
          <w:rFonts w:ascii="仿宋" w:eastAsia="仿宋" w:hAnsi="仿宋" w:cs="Times New Roman" w:hint="eastAsia"/>
          <w:sz w:val="28"/>
          <w:szCs w:val="28"/>
        </w:rPr>
        <w:t>http://www.cninfo.com.cn</w:t>
      </w:r>
      <w:r w:rsidR="00F076F7" w:rsidRPr="00F076F7">
        <w:rPr>
          <w:rFonts w:ascii="仿宋" w:eastAsia="仿宋" w:hAnsi="仿宋" w:cs="Times New Roman" w:hint="eastAsia"/>
          <w:sz w:val="28"/>
          <w:szCs w:val="28"/>
        </w:rPr>
        <w:t>）刊登的《2024年半年度报告》“第六节</w:t>
      </w:r>
      <w:r w:rsidR="00F076F7">
        <w:rPr>
          <w:rFonts w:ascii="仿宋" w:eastAsia="仿宋" w:hAnsi="仿宋" w:cs="Times New Roman" w:hint="eastAsia"/>
          <w:sz w:val="28"/>
          <w:szCs w:val="28"/>
        </w:rPr>
        <w:t xml:space="preserve"> </w:t>
      </w:r>
      <w:r w:rsidRPr="00D41634">
        <w:rPr>
          <w:rFonts w:ascii="仿宋" w:eastAsia="仿宋" w:hAnsi="仿宋" w:cs="Times New Roman" w:hint="eastAsia"/>
          <w:sz w:val="28"/>
          <w:szCs w:val="28"/>
        </w:rPr>
        <w:t>重要事项”之“十三、其他重大事项的说明”。</w:t>
      </w:r>
    </w:p>
    <w:p w:rsidR="005C459B" w:rsidRDefault="005C459B" w:rsidP="00A40DF0">
      <w:pPr>
        <w:autoSpaceDE w:val="0"/>
        <w:autoSpaceDN w:val="0"/>
        <w:adjustRightInd w:val="0"/>
        <w:spacing w:line="560" w:lineRule="exact"/>
        <w:ind w:firstLineChars="400" w:firstLine="1120"/>
        <w:divId w:val="67769626"/>
        <w:rPr>
          <w:rStyle w:val="a4"/>
          <w:rFonts w:ascii="Calibri" w:eastAsia="仿宋" w:hAnsi="Calibri" w:cs="Calibri"/>
          <w:b w:val="0"/>
          <w:bCs w:val="0"/>
          <w:sz w:val="28"/>
          <w:szCs w:val="28"/>
        </w:rPr>
      </w:pPr>
      <w:bookmarkStart w:id="9" w:name="_GoBack"/>
      <w:bookmarkEnd w:id="9"/>
    </w:p>
    <w:p w:rsidR="005C459B" w:rsidRDefault="000B29AF" w:rsidP="00A40DF0">
      <w:pPr>
        <w:autoSpaceDE w:val="0"/>
        <w:autoSpaceDN w:val="0"/>
        <w:adjustRightInd w:val="0"/>
        <w:spacing w:line="560" w:lineRule="exact"/>
        <w:ind w:firstLineChars="400" w:firstLine="1120"/>
        <w:divId w:val="67769626"/>
        <w:rPr>
          <w:rFonts w:ascii="仿宋" w:eastAsia="仿宋" w:hAnsi="仿宋"/>
          <w:sz w:val="28"/>
          <w:szCs w:val="28"/>
        </w:rPr>
      </w:pPr>
      <w:r>
        <w:rPr>
          <w:rStyle w:val="a4"/>
          <w:rFonts w:ascii="Calibri" w:eastAsia="仿宋" w:hAnsi="Calibri" w:cs="Calibri"/>
          <w:b w:val="0"/>
          <w:bCs w:val="0"/>
          <w:sz w:val="28"/>
          <w:szCs w:val="28"/>
        </w:rPr>
        <w:t> </w:t>
      </w:r>
      <w:r w:rsidR="005C459B" w:rsidRPr="00EC5318">
        <w:rPr>
          <w:rFonts w:ascii="宋体" w:eastAsia="宋体" w:hAnsi="宋体" w:cs="宋体" w:hint="eastAsia"/>
          <w:b/>
          <w:kern w:val="0"/>
          <w:sz w:val="28"/>
          <w:szCs w:val="24"/>
          <w:lang w:val="zh-CN"/>
        </w:rPr>
        <w:t>法定代表人</w:t>
      </w:r>
      <w:r w:rsidR="005C459B" w:rsidRPr="00EC5318">
        <w:rPr>
          <w:rFonts w:ascii="宋体" w:eastAsia="宋体" w:hAnsi="宋体" w:cs="宋体" w:hint="eastAsia"/>
          <w:b/>
          <w:kern w:val="0"/>
          <w:sz w:val="28"/>
          <w:szCs w:val="24"/>
        </w:rPr>
        <w:t>：</w:t>
      </w:r>
      <w:r w:rsidR="005C459B">
        <w:rPr>
          <w:rFonts w:eastAsia="Times New Roman"/>
          <w:kern w:val="0"/>
          <w:sz w:val="28"/>
          <w:szCs w:val="24"/>
        </w:rPr>
        <w:t xml:space="preserve"> </w:t>
      </w:r>
      <w:r w:rsidR="005C459B">
        <w:rPr>
          <w:rFonts w:ascii="仿宋" w:eastAsia="仿宋" w:hAnsi="仿宋" w:hint="eastAsia"/>
          <w:sz w:val="28"/>
          <w:szCs w:val="28"/>
        </w:rPr>
        <w:t xml:space="preserve">李 </w:t>
      </w:r>
      <w:r w:rsidR="005C459B">
        <w:rPr>
          <w:rFonts w:ascii="仿宋" w:eastAsia="仿宋" w:hAnsi="仿宋"/>
          <w:sz w:val="28"/>
          <w:szCs w:val="28"/>
        </w:rPr>
        <w:t xml:space="preserve"> </w:t>
      </w:r>
      <w:r w:rsidR="005C459B">
        <w:rPr>
          <w:rFonts w:ascii="仿宋" w:eastAsia="仿宋" w:hAnsi="仿宋" w:hint="eastAsia"/>
          <w:sz w:val="28"/>
          <w:szCs w:val="28"/>
        </w:rPr>
        <w:t>忠</w:t>
      </w:r>
    </w:p>
    <w:p w:rsidR="005C459B" w:rsidRDefault="005C459B" w:rsidP="00A40DF0">
      <w:pPr>
        <w:snapToGrid w:val="0"/>
        <w:spacing w:line="560" w:lineRule="exact"/>
        <w:ind w:right="140" w:firstLineChars="200" w:firstLine="560"/>
        <w:jc w:val="right"/>
        <w:divId w:val="67769626"/>
        <w:rPr>
          <w:rFonts w:ascii="仿宋" w:eastAsia="仿宋" w:hAnsi="仿宋"/>
          <w:sz w:val="28"/>
          <w:szCs w:val="28"/>
        </w:rPr>
      </w:pPr>
      <w:r>
        <w:rPr>
          <w:rFonts w:ascii="仿宋" w:eastAsia="仿宋" w:hAnsi="仿宋" w:hint="eastAsia"/>
          <w:sz w:val="28"/>
          <w:szCs w:val="28"/>
        </w:rPr>
        <w:t>广东甘化科工股份有限公司董事会</w:t>
      </w:r>
    </w:p>
    <w:p w:rsidR="005C459B" w:rsidRDefault="005C459B" w:rsidP="00A40DF0">
      <w:pPr>
        <w:snapToGrid w:val="0"/>
        <w:spacing w:line="560" w:lineRule="exact"/>
        <w:ind w:right="700" w:firstLineChars="200" w:firstLine="560"/>
        <w:jc w:val="center"/>
        <w:divId w:val="67769626"/>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二〇二四年八月三十一日</w:t>
      </w:r>
    </w:p>
    <w:sectPr w:rsidR="005C459B">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3C4" w:rsidRDefault="005763C4">
      <w:r>
        <w:separator/>
      </w:r>
    </w:p>
  </w:endnote>
  <w:endnote w:type="continuationSeparator" w:id="0">
    <w:p w:rsidR="005763C4" w:rsidRDefault="0057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522919"/>
      <w:docPartObj>
        <w:docPartGallery w:val="Page Numbers (Bottom of Page)"/>
        <w:docPartUnique/>
      </w:docPartObj>
    </w:sdtPr>
    <w:sdtEndPr/>
    <w:sdtContent>
      <w:p w:rsidR="00A40DF0" w:rsidRDefault="00A40DF0">
        <w:pPr>
          <w:pStyle w:val="a7"/>
          <w:jc w:val="center"/>
        </w:pPr>
        <w:r>
          <w:fldChar w:fldCharType="begin"/>
        </w:r>
        <w:r>
          <w:instrText>PAGE   \* MERGEFORMAT</w:instrText>
        </w:r>
        <w:r>
          <w:fldChar w:fldCharType="separate"/>
        </w:r>
        <w:r w:rsidR="00727DBA" w:rsidRPr="00727DBA">
          <w:rPr>
            <w:noProof/>
            <w:lang w:val="zh-CN"/>
          </w:rPr>
          <w:t>3</w:t>
        </w:r>
        <w:r>
          <w:fldChar w:fldCharType="end"/>
        </w:r>
      </w:p>
    </w:sdtContent>
  </w:sdt>
  <w:p w:rsidR="00DB1C30" w:rsidRDefault="00DB1C30">
    <w:pPr>
      <w:pStyle w:val="fot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3C4" w:rsidRDefault="005763C4">
      <w:r>
        <w:separator/>
      </w:r>
    </w:p>
  </w:footnote>
  <w:footnote w:type="continuationSeparator" w:id="0">
    <w:p w:rsidR="005763C4" w:rsidRDefault="005763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30" w:rsidRDefault="000B29AF">
    <w:pPr>
      <w:pStyle w:val="Header1"/>
      <w:pBdr>
        <w:bottom w:val="single" w:sz="6" w:space="1" w:color="auto"/>
      </w:pBdr>
    </w:pPr>
    <w:r>
      <w:t>广东甘化科工股份有限公司2024年半年度报告摘要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B1C30"/>
    <w:rsid w:val="00045323"/>
    <w:rsid w:val="000B29AF"/>
    <w:rsid w:val="00330A04"/>
    <w:rsid w:val="005763C4"/>
    <w:rsid w:val="005C459B"/>
    <w:rsid w:val="0063592A"/>
    <w:rsid w:val="00727DBA"/>
    <w:rsid w:val="007D3F94"/>
    <w:rsid w:val="00993521"/>
    <w:rsid w:val="00A40DF0"/>
    <w:rsid w:val="00D41634"/>
    <w:rsid w:val="00DB1C30"/>
    <w:rsid w:val="00F0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DA6D7-3270-4C13-B274-9BFDF0AD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customStyle="1" w:styleId="Chapter">
    <w:name w:val="Chapter"/>
    <w:next w:val="a"/>
    <w:uiPriority w:val="99"/>
    <w:rsid w:val="007D3F94"/>
    <w:pPr>
      <w:keepNext/>
      <w:keepLines/>
      <w:widowControl w:val="0"/>
      <w:spacing w:before="300" w:after="300" w:line="241" w:lineRule="auto"/>
      <w:jc w:val="both"/>
    </w:pPr>
    <w:rPr>
      <w:rFonts w:ascii="Times New Roman" w:eastAsia="宋体" w:hAnsi="Times New Roman" w:cs="Times New Roman"/>
      <w:b/>
      <w:bCs/>
      <w:kern w:val="28"/>
      <w:sz w:val="24"/>
      <w:szCs w:val="24"/>
    </w:rPr>
  </w:style>
  <w:style w:type="paragraph" w:styleId="a5">
    <w:name w:val="header"/>
    <w:basedOn w:val="a"/>
    <w:link w:val="a6"/>
    <w:uiPriority w:val="99"/>
    <w:unhideWhenUsed/>
    <w:rsid w:val="00A40D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40DF0"/>
    <w:rPr>
      <w:sz w:val="18"/>
      <w:szCs w:val="18"/>
    </w:rPr>
  </w:style>
  <w:style w:type="paragraph" w:styleId="a7">
    <w:name w:val="footer"/>
    <w:basedOn w:val="a"/>
    <w:link w:val="a8"/>
    <w:uiPriority w:val="99"/>
    <w:unhideWhenUsed/>
    <w:rsid w:val="00A40DF0"/>
    <w:pPr>
      <w:tabs>
        <w:tab w:val="center" w:pos="4153"/>
        <w:tab w:val="right" w:pos="8306"/>
      </w:tabs>
      <w:snapToGrid w:val="0"/>
    </w:pPr>
    <w:rPr>
      <w:sz w:val="18"/>
      <w:szCs w:val="18"/>
    </w:rPr>
  </w:style>
  <w:style w:type="character" w:customStyle="1" w:styleId="a8">
    <w:name w:val="页脚 字符"/>
    <w:basedOn w:val="a0"/>
    <w:link w:val="a7"/>
    <w:uiPriority w:val="99"/>
    <w:rsid w:val="00A40DF0"/>
    <w:rPr>
      <w:sz w:val="18"/>
      <w:szCs w:val="18"/>
    </w:rPr>
  </w:style>
  <w:style w:type="character" w:styleId="a9">
    <w:name w:val="Hyperlink"/>
    <w:basedOn w:val="a0"/>
    <w:uiPriority w:val="99"/>
    <w:unhideWhenUsed/>
    <w:rsid w:val="00F076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69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2024-08-23T03:10:00Z</dcterms:created>
  <dcterms:modified xsi:type="dcterms:W3CDTF">2024-08-29T08:40:00Z</dcterms:modified>
</cp:coreProperties>
</file>